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96EA7" w14:textId="77777777" w:rsidR="008000F1" w:rsidRDefault="008000F1" w:rsidP="008000F1">
      <w:pPr>
        <w:jc w:val="center"/>
        <w:rPr>
          <w:rFonts w:ascii="Arial" w:hAnsi="Arial" w:cs="Arial"/>
          <w:sz w:val="26"/>
          <w:szCs w:val="26"/>
          <w:lang w:val="es-VE"/>
        </w:rPr>
      </w:pPr>
    </w:p>
    <w:p w14:paraId="6056CABE" w14:textId="77777777" w:rsidR="008000F1" w:rsidRDefault="008000F1" w:rsidP="008000F1">
      <w:pPr>
        <w:jc w:val="center"/>
        <w:rPr>
          <w:rFonts w:ascii="Arial" w:hAnsi="Arial" w:cs="Arial"/>
          <w:sz w:val="26"/>
          <w:szCs w:val="26"/>
          <w:lang w:val="es-VE"/>
        </w:rPr>
      </w:pPr>
    </w:p>
    <w:p w14:paraId="7CACBF33" w14:textId="77777777" w:rsidR="008000F1" w:rsidRDefault="008000F1" w:rsidP="008000F1">
      <w:pPr>
        <w:jc w:val="center"/>
        <w:rPr>
          <w:rFonts w:ascii="Arial" w:hAnsi="Arial" w:cs="Arial"/>
          <w:sz w:val="26"/>
          <w:szCs w:val="26"/>
          <w:lang w:val="es-VE"/>
        </w:rPr>
      </w:pPr>
    </w:p>
    <w:p w14:paraId="0A30021D" w14:textId="77777777" w:rsidR="008000F1" w:rsidRDefault="008000F1" w:rsidP="008000F1">
      <w:pPr>
        <w:jc w:val="center"/>
        <w:rPr>
          <w:rFonts w:ascii="Arial" w:hAnsi="Arial" w:cs="Arial"/>
          <w:b/>
          <w:bCs/>
          <w:sz w:val="26"/>
          <w:szCs w:val="26"/>
          <w:lang w:val="es-VE"/>
        </w:rPr>
      </w:pPr>
    </w:p>
    <w:p w14:paraId="6ECDCC4D" w14:textId="77777777" w:rsidR="008000F1" w:rsidRDefault="008000F1" w:rsidP="008000F1">
      <w:pPr>
        <w:jc w:val="center"/>
        <w:rPr>
          <w:rFonts w:ascii="Arial" w:hAnsi="Arial" w:cs="Arial"/>
          <w:b/>
          <w:bCs/>
          <w:sz w:val="26"/>
          <w:szCs w:val="26"/>
          <w:lang w:val="es-VE"/>
        </w:rPr>
      </w:pPr>
    </w:p>
    <w:p w14:paraId="6823A7E5" w14:textId="77777777" w:rsidR="00B8152B" w:rsidRDefault="00B8152B" w:rsidP="008000F1">
      <w:pPr>
        <w:jc w:val="center"/>
        <w:rPr>
          <w:rFonts w:ascii="Arial" w:hAnsi="Arial" w:cs="Arial"/>
          <w:b/>
          <w:bCs/>
          <w:color w:val="FF0000"/>
          <w:sz w:val="24"/>
          <w:szCs w:val="24"/>
          <w:lang w:val="es-MX"/>
        </w:rPr>
      </w:pPr>
    </w:p>
    <w:p w14:paraId="3AECFB32" w14:textId="77777777" w:rsidR="00B8152B" w:rsidRDefault="00B8152B" w:rsidP="008000F1">
      <w:pPr>
        <w:jc w:val="center"/>
        <w:rPr>
          <w:rFonts w:ascii="Arial" w:hAnsi="Arial" w:cs="Arial"/>
          <w:b/>
          <w:bCs/>
          <w:color w:val="FF0000"/>
          <w:sz w:val="24"/>
          <w:szCs w:val="24"/>
          <w:lang w:val="es-MX"/>
        </w:rPr>
      </w:pPr>
    </w:p>
    <w:p w14:paraId="306D826F" w14:textId="77777777" w:rsidR="00B8152B" w:rsidRDefault="00B8152B" w:rsidP="008000F1">
      <w:pPr>
        <w:jc w:val="center"/>
        <w:rPr>
          <w:rFonts w:ascii="Arial" w:hAnsi="Arial" w:cs="Arial"/>
          <w:b/>
          <w:bCs/>
          <w:color w:val="FF0000"/>
          <w:sz w:val="24"/>
          <w:szCs w:val="24"/>
          <w:lang w:val="es-MX"/>
        </w:rPr>
      </w:pPr>
    </w:p>
    <w:p w14:paraId="7431AAEC" w14:textId="77777777" w:rsidR="00B8152B" w:rsidRDefault="00B8152B" w:rsidP="008000F1">
      <w:pPr>
        <w:jc w:val="center"/>
        <w:rPr>
          <w:rFonts w:ascii="Arial" w:hAnsi="Arial" w:cs="Arial"/>
          <w:b/>
          <w:bCs/>
          <w:color w:val="FF0000"/>
          <w:sz w:val="24"/>
          <w:szCs w:val="24"/>
          <w:lang w:val="es-MX"/>
        </w:rPr>
      </w:pPr>
    </w:p>
    <w:p w14:paraId="30770E54" w14:textId="77777777" w:rsidR="00B8152B" w:rsidRDefault="00B8152B" w:rsidP="008000F1">
      <w:pPr>
        <w:jc w:val="center"/>
        <w:rPr>
          <w:rFonts w:ascii="Arial" w:hAnsi="Arial" w:cs="Arial"/>
          <w:b/>
          <w:bCs/>
          <w:color w:val="FF0000"/>
          <w:sz w:val="24"/>
          <w:szCs w:val="24"/>
          <w:lang w:val="es-MX"/>
        </w:rPr>
      </w:pPr>
    </w:p>
    <w:p w14:paraId="626D8A40" w14:textId="77777777" w:rsidR="00B8152B" w:rsidRDefault="00B8152B" w:rsidP="008000F1">
      <w:pPr>
        <w:jc w:val="center"/>
        <w:rPr>
          <w:rFonts w:ascii="Arial" w:hAnsi="Arial" w:cs="Arial"/>
          <w:b/>
          <w:bCs/>
          <w:color w:val="FF0000"/>
          <w:sz w:val="24"/>
          <w:szCs w:val="24"/>
          <w:lang w:val="es-MX"/>
        </w:rPr>
      </w:pPr>
    </w:p>
    <w:p w14:paraId="1F5D9C02" w14:textId="77777777" w:rsidR="00B8152B" w:rsidRDefault="00B8152B" w:rsidP="008000F1">
      <w:pPr>
        <w:jc w:val="center"/>
        <w:rPr>
          <w:rFonts w:ascii="Arial" w:hAnsi="Arial" w:cs="Arial"/>
          <w:b/>
          <w:bCs/>
          <w:color w:val="FF0000"/>
          <w:sz w:val="24"/>
          <w:szCs w:val="24"/>
          <w:lang w:val="es-MX"/>
        </w:rPr>
      </w:pPr>
    </w:p>
    <w:p w14:paraId="6536BBA3" w14:textId="77777777" w:rsidR="00B8152B" w:rsidRDefault="00B8152B" w:rsidP="008000F1">
      <w:pPr>
        <w:jc w:val="center"/>
        <w:rPr>
          <w:rFonts w:ascii="Arial" w:hAnsi="Arial" w:cs="Arial"/>
          <w:b/>
          <w:bCs/>
          <w:color w:val="FF0000"/>
          <w:sz w:val="24"/>
          <w:szCs w:val="24"/>
          <w:lang w:val="es-MX"/>
        </w:rPr>
      </w:pPr>
    </w:p>
    <w:p w14:paraId="7FC93DEB" w14:textId="77777777" w:rsidR="00B8152B" w:rsidRDefault="00B8152B" w:rsidP="008000F1">
      <w:pPr>
        <w:jc w:val="center"/>
        <w:rPr>
          <w:rFonts w:ascii="Arial" w:hAnsi="Arial" w:cs="Arial"/>
          <w:b/>
          <w:bCs/>
          <w:color w:val="FF0000"/>
          <w:sz w:val="24"/>
          <w:szCs w:val="24"/>
          <w:lang w:val="es-MX"/>
        </w:rPr>
      </w:pPr>
    </w:p>
    <w:p w14:paraId="66595B2D" w14:textId="77777777" w:rsidR="00B8152B" w:rsidRDefault="00B8152B" w:rsidP="008000F1">
      <w:pPr>
        <w:jc w:val="center"/>
        <w:rPr>
          <w:rFonts w:ascii="Arial" w:hAnsi="Arial" w:cs="Arial"/>
          <w:b/>
          <w:bCs/>
          <w:color w:val="FF0000"/>
          <w:sz w:val="24"/>
          <w:szCs w:val="24"/>
          <w:lang w:val="es-MX"/>
        </w:rPr>
      </w:pPr>
    </w:p>
    <w:p w14:paraId="0D0BC277" w14:textId="77777777" w:rsidR="00B8152B" w:rsidRDefault="00B8152B" w:rsidP="008000F1">
      <w:pPr>
        <w:jc w:val="center"/>
        <w:rPr>
          <w:rFonts w:ascii="Arial" w:hAnsi="Arial" w:cs="Arial"/>
          <w:b/>
          <w:bCs/>
          <w:color w:val="FF0000"/>
          <w:sz w:val="24"/>
          <w:szCs w:val="24"/>
          <w:lang w:val="es-MX"/>
        </w:rPr>
      </w:pPr>
    </w:p>
    <w:p w14:paraId="172FFF0A" w14:textId="77777777" w:rsidR="00B8152B" w:rsidRDefault="00B8152B" w:rsidP="008000F1">
      <w:pPr>
        <w:jc w:val="center"/>
        <w:rPr>
          <w:rFonts w:ascii="Arial" w:hAnsi="Arial" w:cs="Arial"/>
          <w:b/>
          <w:bCs/>
          <w:color w:val="FF0000"/>
          <w:sz w:val="24"/>
          <w:szCs w:val="24"/>
          <w:lang w:val="es-MX"/>
        </w:rPr>
      </w:pPr>
    </w:p>
    <w:p w14:paraId="2757D1C4" w14:textId="77777777" w:rsidR="00B8152B" w:rsidRDefault="00B8152B" w:rsidP="008000F1">
      <w:pPr>
        <w:jc w:val="center"/>
        <w:rPr>
          <w:rFonts w:ascii="Arial" w:hAnsi="Arial" w:cs="Arial"/>
          <w:b/>
          <w:bCs/>
          <w:color w:val="FF0000"/>
          <w:sz w:val="24"/>
          <w:szCs w:val="24"/>
          <w:lang w:val="es-MX"/>
        </w:rPr>
      </w:pPr>
    </w:p>
    <w:p w14:paraId="289F3592" w14:textId="77777777" w:rsidR="000F2B1E" w:rsidRPr="00743C61" w:rsidRDefault="000F2B1E" w:rsidP="000F2B1E">
      <w:pPr>
        <w:jc w:val="center"/>
        <w:rPr>
          <w:rFonts w:ascii="Arial" w:eastAsia="Arial" w:hAnsi="Arial" w:cs="Arial"/>
          <w:b/>
          <w:lang w:val="en-US"/>
        </w:rPr>
      </w:pPr>
      <w:r w:rsidRPr="00743C61">
        <w:rPr>
          <w:rFonts w:ascii="Arial" w:eastAsia="Arial" w:hAnsi="Arial" w:cs="Arial"/>
          <w:b/>
          <w:lang w:val="en-US"/>
        </w:rPr>
        <w:t xml:space="preserve">DECLARATION OF THE 24TH SUMMIT OF HEADS OF STATE AND GOVERNMENT OF ALBA-TCP </w:t>
      </w:r>
    </w:p>
    <w:p w14:paraId="7ED6EDDD" w14:textId="77777777" w:rsidR="000F2B1E" w:rsidRPr="00743C61" w:rsidRDefault="000F2B1E" w:rsidP="000F2B1E">
      <w:pPr>
        <w:jc w:val="center"/>
        <w:rPr>
          <w:rFonts w:ascii="Arial" w:eastAsia="Arial" w:hAnsi="Arial" w:cs="Arial"/>
          <w:i/>
          <w:lang w:val="en-US"/>
        </w:rPr>
      </w:pPr>
    </w:p>
    <w:p w14:paraId="16703099" w14:textId="77777777" w:rsidR="000F2B1E" w:rsidRPr="00743C61" w:rsidRDefault="000F2B1E" w:rsidP="000F2B1E">
      <w:pPr>
        <w:jc w:val="center"/>
        <w:rPr>
          <w:rFonts w:ascii="Arial" w:eastAsia="Arial" w:hAnsi="Arial" w:cs="Arial"/>
          <w:i/>
          <w:color w:val="FF0000"/>
          <w:lang w:val="en-US"/>
        </w:rPr>
      </w:pPr>
      <w:r w:rsidRPr="00743C61">
        <w:rPr>
          <w:rFonts w:ascii="Arial" w:eastAsia="Arial" w:hAnsi="Arial" w:cs="Arial"/>
          <w:i/>
          <w:color w:val="FF0000"/>
          <w:lang w:val="en-US"/>
        </w:rPr>
        <w:t>“20th anniversary of the founding of ALBA-TCP</w:t>
      </w:r>
    </w:p>
    <w:p w14:paraId="6905140D" w14:textId="77777777" w:rsidR="000F2B1E" w:rsidRPr="00743C61" w:rsidRDefault="000F2B1E" w:rsidP="000F2B1E">
      <w:pPr>
        <w:jc w:val="center"/>
        <w:rPr>
          <w:rFonts w:ascii="Arial" w:eastAsia="Arial" w:hAnsi="Arial" w:cs="Arial"/>
          <w:i/>
          <w:color w:val="FF0000"/>
          <w:lang w:val="en-US"/>
        </w:rPr>
      </w:pPr>
      <w:r w:rsidRPr="00743C61">
        <w:rPr>
          <w:rFonts w:ascii="Arial" w:eastAsia="Arial" w:hAnsi="Arial" w:cs="Arial"/>
          <w:i/>
          <w:color w:val="FF0000"/>
          <w:lang w:val="en-US"/>
        </w:rPr>
        <w:t>“A hug that sets the course of our history”</w:t>
      </w:r>
    </w:p>
    <w:p w14:paraId="02DF38F4" w14:textId="77777777" w:rsidR="000F2B1E" w:rsidRPr="00743C61" w:rsidRDefault="000F2B1E" w:rsidP="000F2B1E">
      <w:pPr>
        <w:jc w:val="center"/>
        <w:rPr>
          <w:rFonts w:ascii="Arial" w:eastAsia="Arial" w:hAnsi="Arial" w:cs="Arial"/>
          <w:lang w:val="en-US"/>
        </w:rPr>
      </w:pPr>
    </w:p>
    <w:p w14:paraId="48989047" w14:textId="7F5416D5" w:rsidR="000F2B1E" w:rsidRPr="001F7834" w:rsidRDefault="000F2B1E" w:rsidP="000F2B1E">
      <w:pPr>
        <w:jc w:val="both"/>
        <w:rPr>
          <w:rFonts w:ascii="Arial" w:eastAsia="Arial" w:hAnsi="Arial" w:cs="Arial"/>
          <w:lang w:val="en-US"/>
        </w:rPr>
      </w:pPr>
      <w:r w:rsidRPr="001F7834">
        <w:rPr>
          <w:rFonts w:ascii="Arial" w:eastAsia="Arial" w:hAnsi="Arial" w:cs="Arial"/>
          <w:lang w:val="en-US"/>
        </w:rPr>
        <w:t xml:space="preserve">We, the Heads of State and Government of the Bolivarian Alliance for the Peoples of Our America </w:t>
      </w:r>
      <w:r w:rsidR="001F7834">
        <w:rPr>
          <w:rFonts w:ascii="Arial" w:eastAsia="Arial" w:hAnsi="Arial" w:cs="Arial"/>
          <w:lang w:val="en-US"/>
        </w:rPr>
        <w:t>–</w:t>
      </w:r>
      <w:r w:rsidRPr="001F7834">
        <w:rPr>
          <w:rFonts w:ascii="Arial" w:eastAsia="Arial" w:hAnsi="Arial" w:cs="Arial"/>
          <w:lang w:val="en-US"/>
        </w:rPr>
        <w:t xml:space="preserve"> Peoples' Trade Treaty (ALBA-TCP) gathered in Caracas, Venezuela, on December 14, 2024, within the framework of the twentieth anniversary of the founding of ALBA-TCP:</w:t>
      </w:r>
    </w:p>
    <w:p w14:paraId="1FE3D102" w14:textId="77777777" w:rsidR="000F2B1E" w:rsidRPr="001F7834" w:rsidRDefault="000F2B1E" w:rsidP="000F2B1E">
      <w:pPr>
        <w:ind w:right="51"/>
        <w:jc w:val="both"/>
        <w:rPr>
          <w:rFonts w:ascii="Arial" w:eastAsia="Arial" w:hAnsi="Arial" w:cs="Arial"/>
          <w:lang w:val="en-US"/>
        </w:rPr>
      </w:pPr>
    </w:p>
    <w:p w14:paraId="01D602B6" w14:textId="77777777" w:rsidR="000F2B1E" w:rsidRPr="001F7834" w:rsidRDefault="000F2B1E" w:rsidP="000F2B1E">
      <w:pPr>
        <w:ind w:right="51"/>
        <w:jc w:val="both"/>
        <w:rPr>
          <w:rFonts w:ascii="Arial" w:eastAsia="Arial" w:hAnsi="Arial" w:cs="Arial"/>
          <w:lang w:val="en-US"/>
        </w:rPr>
      </w:pPr>
      <w:r w:rsidRPr="001F7834">
        <w:rPr>
          <w:rFonts w:ascii="Arial" w:eastAsia="Arial" w:hAnsi="Arial" w:cs="Arial"/>
          <w:lang w:val="en-US"/>
        </w:rPr>
        <w:t>Reaffirming our firm commitment to the Cuba-Venezuela Joint Declaration and the Agreement for the implementation of ALBA, as well as the documents supporting the joining of the member countries, which constitute the birth certificate of this great Bolivarian Alliance that today celebrates twenty years of achievements, accomplishments and goals to be fulfilled,</w:t>
      </w:r>
    </w:p>
    <w:p w14:paraId="0A32B073" w14:textId="77777777" w:rsidR="000F2B1E" w:rsidRPr="001F7834" w:rsidRDefault="000F2B1E" w:rsidP="000F2B1E">
      <w:pPr>
        <w:ind w:right="51"/>
        <w:jc w:val="both"/>
        <w:rPr>
          <w:rFonts w:ascii="Arial" w:eastAsia="Arial" w:hAnsi="Arial" w:cs="Arial"/>
          <w:lang w:val="en-US"/>
        </w:rPr>
      </w:pPr>
    </w:p>
    <w:p w14:paraId="55A7E553" w14:textId="3B26E28B" w:rsidR="000F2B1E" w:rsidRPr="001F7834" w:rsidRDefault="000F2B1E" w:rsidP="000F2B1E">
      <w:pPr>
        <w:ind w:right="51"/>
        <w:jc w:val="both"/>
        <w:rPr>
          <w:rFonts w:ascii="Arial" w:eastAsia="Arial" w:hAnsi="Arial" w:cs="Arial"/>
          <w:lang w:val="en-US"/>
        </w:rPr>
      </w:pPr>
      <w:r w:rsidRPr="001F7834">
        <w:rPr>
          <w:rFonts w:ascii="Arial" w:eastAsia="Arial" w:hAnsi="Arial" w:cs="Arial"/>
          <w:lang w:val="en-US"/>
        </w:rPr>
        <w:t>Convinced that the only way to face and defeat the challenges imposed by the current unjust and discriminatory international order, particularly for developing nations, is through the integration, solidarity and union of our peoples,</w:t>
      </w:r>
    </w:p>
    <w:p w14:paraId="25157ECE" w14:textId="77777777" w:rsidR="000F2B1E" w:rsidRPr="001F7834" w:rsidRDefault="000F2B1E" w:rsidP="000F2B1E">
      <w:pPr>
        <w:pStyle w:val="Prrafodelista"/>
        <w:ind w:left="284" w:right="51"/>
        <w:jc w:val="both"/>
        <w:rPr>
          <w:rFonts w:ascii="Arial" w:eastAsia="Arial" w:hAnsi="Arial" w:cs="Arial"/>
          <w:sz w:val="28"/>
          <w:szCs w:val="28"/>
          <w:lang w:val="en-US"/>
        </w:rPr>
      </w:pPr>
    </w:p>
    <w:p w14:paraId="44AE7156" w14:textId="77777777" w:rsidR="000F2B1E" w:rsidRPr="001F7834" w:rsidRDefault="000F2B1E" w:rsidP="000F2B1E">
      <w:pPr>
        <w:pStyle w:val="Prrafodelista"/>
        <w:numPr>
          <w:ilvl w:val="0"/>
          <w:numId w:val="2"/>
        </w:numPr>
        <w:ind w:left="284" w:right="51"/>
        <w:jc w:val="both"/>
        <w:rPr>
          <w:rFonts w:ascii="Arial" w:eastAsia="Arial" w:hAnsi="Arial" w:cs="Arial"/>
          <w:sz w:val="28"/>
          <w:szCs w:val="28"/>
          <w:lang w:val="en-US"/>
        </w:rPr>
      </w:pPr>
      <w:r w:rsidRPr="001F7834">
        <w:rPr>
          <w:rFonts w:ascii="Arial" w:eastAsia="Arial" w:hAnsi="Arial" w:cs="Arial"/>
          <w:sz w:val="28"/>
          <w:szCs w:val="28"/>
          <w:lang w:val="en-US"/>
        </w:rPr>
        <w:lastRenderedPageBreak/>
        <w:t>Commemorate with a deep sense of Our American feeling the thirtieth anniversary of that hug between Commanders Hugo Chávez Frías and Fidel Castro Ruz, which set the course of the contemporary history of Latin America and the Caribbean. We remember that young military man full of ideas, goals and desires, who fulfilled his dream of meeting a fundamental figure of dignity and resistance for the entire Latin American and Caribbean continent, Commander Fidel Castro Ruz.</w:t>
      </w:r>
    </w:p>
    <w:p w14:paraId="733EDB89" w14:textId="77777777" w:rsidR="000F2B1E" w:rsidRPr="001F7834" w:rsidRDefault="000F2B1E" w:rsidP="000F2B1E">
      <w:pPr>
        <w:pStyle w:val="Prrafodelista"/>
        <w:ind w:left="284" w:right="51"/>
        <w:jc w:val="both"/>
        <w:rPr>
          <w:rFonts w:ascii="Arial" w:eastAsia="Arial" w:hAnsi="Arial" w:cs="Arial"/>
          <w:sz w:val="28"/>
          <w:szCs w:val="28"/>
          <w:lang w:val="en-US"/>
        </w:rPr>
      </w:pPr>
    </w:p>
    <w:p w14:paraId="4D791B2B" w14:textId="77777777" w:rsidR="000F2B1E" w:rsidRPr="001F7834" w:rsidRDefault="000F2B1E" w:rsidP="000F2B1E">
      <w:pPr>
        <w:pStyle w:val="Prrafodelista"/>
        <w:numPr>
          <w:ilvl w:val="0"/>
          <w:numId w:val="2"/>
        </w:numPr>
        <w:ind w:left="284" w:right="51"/>
        <w:jc w:val="both"/>
        <w:rPr>
          <w:rFonts w:ascii="Arial" w:eastAsia="Arial" w:hAnsi="Arial" w:cs="Arial"/>
          <w:sz w:val="28"/>
          <w:szCs w:val="28"/>
          <w:lang w:val="en-US"/>
        </w:rPr>
      </w:pPr>
      <w:r w:rsidRPr="001F7834">
        <w:rPr>
          <w:rFonts w:ascii="Arial" w:eastAsia="Arial" w:hAnsi="Arial" w:cs="Arial"/>
          <w:sz w:val="28"/>
          <w:szCs w:val="28"/>
          <w:lang w:val="en-US"/>
        </w:rPr>
        <w:t>Celebrate the twentieth anniversary of the founding of our great Alliance for Latin American and Caribbean integration and union, historic and unprecedented, focused on the social dimension, which from its conception took the human being as the foundation and epicenter of integration, and committed itself to build relations based on solidarity, complementarity, justice and cooperation.</w:t>
      </w:r>
    </w:p>
    <w:p w14:paraId="3A1418F6" w14:textId="77777777" w:rsidR="000F2B1E" w:rsidRPr="001F7834" w:rsidRDefault="000F2B1E" w:rsidP="000F2B1E">
      <w:pPr>
        <w:pStyle w:val="Prrafodelista"/>
        <w:rPr>
          <w:rFonts w:ascii="Arial" w:eastAsia="Arial" w:hAnsi="Arial" w:cs="Arial"/>
          <w:sz w:val="28"/>
          <w:szCs w:val="28"/>
          <w:lang w:val="en-US"/>
        </w:rPr>
      </w:pPr>
    </w:p>
    <w:p w14:paraId="300E7520" w14:textId="77777777" w:rsidR="000F2B1E" w:rsidRPr="001F7834" w:rsidRDefault="000F2B1E" w:rsidP="000F2B1E">
      <w:pPr>
        <w:pStyle w:val="Prrafodelista"/>
        <w:numPr>
          <w:ilvl w:val="0"/>
          <w:numId w:val="2"/>
        </w:numPr>
        <w:ind w:left="284"/>
        <w:jc w:val="both"/>
        <w:rPr>
          <w:rFonts w:ascii="Arial" w:eastAsia="Arial" w:hAnsi="Arial" w:cs="Arial"/>
          <w:sz w:val="28"/>
          <w:szCs w:val="28"/>
          <w:lang w:val="en-US"/>
        </w:rPr>
      </w:pPr>
      <w:r w:rsidRPr="001F7834">
        <w:rPr>
          <w:rFonts w:ascii="Arial" w:eastAsia="Arial" w:hAnsi="Arial" w:cs="Arial"/>
          <w:sz w:val="28"/>
          <w:szCs w:val="28"/>
          <w:lang w:val="en-US"/>
        </w:rPr>
        <w:t>Endorse our unwavering commitment and responsibility to meet the needs and defend the interests of our peoples, to whom we owe our duty, always in compliance with the domestic legal order and respect for the norms of International Law and the purposes and principles of the Charter of the United Nations.</w:t>
      </w:r>
    </w:p>
    <w:p w14:paraId="35B02BB6" w14:textId="77777777" w:rsidR="000F2B1E" w:rsidRPr="001F7834" w:rsidRDefault="000F2B1E" w:rsidP="000F2B1E">
      <w:pPr>
        <w:pStyle w:val="Prrafodelista"/>
        <w:rPr>
          <w:rFonts w:ascii="Arial" w:eastAsia="Arial" w:hAnsi="Arial" w:cs="Arial"/>
          <w:sz w:val="28"/>
          <w:szCs w:val="28"/>
          <w:lang w:val="en-US"/>
        </w:rPr>
      </w:pPr>
    </w:p>
    <w:p w14:paraId="7FF53BFC" w14:textId="55AE2E4D" w:rsidR="00D30DB9" w:rsidRPr="001F7834" w:rsidRDefault="00D30DB9" w:rsidP="00D30DB9">
      <w:pPr>
        <w:pStyle w:val="Prrafodelista"/>
        <w:numPr>
          <w:ilvl w:val="0"/>
          <w:numId w:val="2"/>
        </w:numPr>
        <w:ind w:left="284" w:right="51"/>
        <w:jc w:val="both"/>
        <w:rPr>
          <w:rFonts w:ascii="Arial" w:eastAsia="Arial" w:hAnsi="Arial" w:cs="Arial"/>
          <w:sz w:val="28"/>
          <w:szCs w:val="28"/>
          <w:lang w:val="en-US"/>
        </w:rPr>
      </w:pPr>
      <w:r w:rsidRPr="001F7834">
        <w:rPr>
          <w:rFonts w:ascii="Arial" w:eastAsia="Arial" w:hAnsi="Arial" w:cs="Arial"/>
          <w:sz w:val="28"/>
          <w:szCs w:val="28"/>
          <w:lang w:val="en-US"/>
        </w:rPr>
        <w:t xml:space="preserve">Reaffirm our </w:t>
      </w:r>
      <w:r w:rsidR="00880D47">
        <w:rPr>
          <w:rFonts w:ascii="Arial" w:eastAsia="Arial" w:hAnsi="Arial" w:cs="Arial"/>
          <w:sz w:val="28"/>
          <w:szCs w:val="28"/>
          <w:lang w:val="en-US"/>
        </w:rPr>
        <w:t>solid</w:t>
      </w:r>
      <w:r w:rsidRPr="001F7834">
        <w:rPr>
          <w:rFonts w:ascii="Arial" w:eastAsia="Arial" w:hAnsi="Arial" w:cs="Arial"/>
          <w:sz w:val="28"/>
          <w:szCs w:val="28"/>
          <w:lang w:val="en-US"/>
        </w:rPr>
        <w:t xml:space="preserve"> commitment to the defense of democratic principles, respect for the will of the people as expressed at the ballot box and the promotion of inclusive political systems that guarantee the active participation of all sectors of society. We strongly condemn the use of hatred speeches, disinformation and polarization strategies that seek to destabilize our democracies, erode peaceful coexistence among our peoples and orchestrate coups d'état.</w:t>
      </w:r>
    </w:p>
    <w:p w14:paraId="060552F8" w14:textId="77777777" w:rsidR="00D30DB9" w:rsidRPr="001F7834" w:rsidRDefault="00D30DB9" w:rsidP="00D30DB9">
      <w:pPr>
        <w:pStyle w:val="Prrafodelista"/>
        <w:rPr>
          <w:rFonts w:ascii="Arial" w:eastAsia="Arial" w:hAnsi="Arial" w:cs="Arial"/>
          <w:sz w:val="28"/>
          <w:szCs w:val="28"/>
          <w:lang w:val="en-US"/>
        </w:rPr>
      </w:pPr>
    </w:p>
    <w:p w14:paraId="4289ABDA" w14:textId="2B00B980" w:rsidR="000F2B1E" w:rsidRPr="001F7834" w:rsidRDefault="000F2B1E" w:rsidP="000F2B1E">
      <w:pPr>
        <w:pStyle w:val="Prrafodelista"/>
        <w:numPr>
          <w:ilvl w:val="0"/>
          <w:numId w:val="2"/>
        </w:numPr>
        <w:ind w:left="284" w:right="51"/>
        <w:jc w:val="both"/>
        <w:rPr>
          <w:rFonts w:ascii="Arial" w:eastAsia="Arial" w:hAnsi="Arial" w:cs="Arial"/>
          <w:sz w:val="28"/>
          <w:szCs w:val="28"/>
          <w:lang w:val="en-US"/>
        </w:rPr>
      </w:pPr>
      <w:r w:rsidRPr="001F7834">
        <w:rPr>
          <w:rFonts w:ascii="Arial" w:eastAsia="Arial" w:hAnsi="Arial" w:cs="Arial"/>
          <w:sz w:val="28"/>
          <w:szCs w:val="28"/>
          <w:lang w:val="en-US"/>
        </w:rPr>
        <w:t>Highlight the importance of reinforcing and deepening the founding principles and values of ALBA-TCP, in a challenging world in which fascism and neo-fascism threaten the right of peoples to enjoy peace.</w:t>
      </w:r>
    </w:p>
    <w:p w14:paraId="36928FA8" w14:textId="77777777" w:rsidR="000F2B1E" w:rsidRDefault="000F2B1E" w:rsidP="000F2B1E">
      <w:pPr>
        <w:pStyle w:val="Prrafodelista"/>
        <w:rPr>
          <w:rFonts w:ascii="Arial" w:eastAsia="Arial" w:hAnsi="Arial" w:cs="Arial"/>
          <w:sz w:val="28"/>
          <w:szCs w:val="28"/>
          <w:lang w:val="en-US"/>
        </w:rPr>
      </w:pPr>
    </w:p>
    <w:p w14:paraId="05B29E2E" w14:textId="77777777" w:rsidR="00643F80" w:rsidRDefault="00643F80" w:rsidP="000F2B1E">
      <w:pPr>
        <w:pStyle w:val="Prrafodelista"/>
        <w:rPr>
          <w:rFonts w:ascii="Arial" w:eastAsia="Arial" w:hAnsi="Arial" w:cs="Arial"/>
          <w:sz w:val="28"/>
          <w:szCs w:val="28"/>
          <w:lang w:val="en-US"/>
        </w:rPr>
      </w:pPr>
    </w:p>
    <w:p w14:paraId="155E1553" w14:textId="77777777" w:rsidR="00643F80" w:rsidRDefault="00643F80" w:rsidP="000F2B1E">
      <w:pPr>
        <w:pStyle w:val="Prrafodelista"/>
        <w:rPr>
          <w:rFonts w:ascii="Arial" w:eastAsia="Arial" w:hAnsi="Arial" w:cs="Arial"/>
          <w:sz w:val="28"/>
          <w:szCs w:val="28"/>
          <w:lang w:val="en-US"/>
        </w:rPr>
      </w:pPr>
    </w:p>
    <w:p w14:paraId="1905A190" w14:textId="77777777" w:rsidR="00643F80" w:rsidRPr="001F7834" w:rsidRDefault="00643F80" w:rsidP="000F2B1E">
      <w:pPr>
        <w:pStyle w:val="Prrafodelista"/>
        <w:rPr>
          <w:rFonts w:ascii="Arial" w:eastAsia="Arial" w:hAnsi="Arial" w:cs="Arial"/>
          <w:sz w:val="28"/>
          <w:szCs w:val="28"/>
          <w:lang w:val="en-US"/>
        </w:rPr>
      </w:pPr>
    </w:p>
    <w:p w14:paraId="2F9DE21F" w14:textId="77777777" w:rsidR="000F2B1E" w:rsidRPr="001F7834" w:rsidRDefault="000F2B1E" w:rsidP="000F2B1E">
      <w:pPr>
        <w:pStyle w:val="Prrafodelista"/>
        <w:numPr>
          <w:ilvl w:val="0"/>
          <w:numId w:val="2"/>
        </w:numPr>
        <w:ind w:left="284" w:right="51"/>
        <w:jc w:val="both"/>
        <w:rPr>
          <w:rFonts w:ascii="Arial" w:eastAsia="Arial" w:hAnsi="Arial" w:cs="Arial"/>
          <w:sz w:val="28"/>
          <w:szCs w:val="28"/>
          <w:lang w:val="en-US"/>
        </w:rPr>
      </w:pPr>
      <w:r w:rsidRPr="001F7834">
        <w:rPr>
          <w:rFonts w:ascii="Arial" w:eastAsia="Arial" w:hAnsi="Arial" w:cs="Arial"/>
          <w:sz w:val="28"/>
          <w:szCs w:val="28"/>
          <w:lang w:val="en-US"/>
        </w:rPr>
        <w:lastRenderedPageBreak/>
        <w:t xml:space="preserve">Reaffirm the importance and our commitment to defend the “Proclamation of Latin America and the Caribbean as a Zone of Peace” which, 10 years after its approval at the Second CELAC Summit in Havana, Cuba, in January 2014, remains in full force and effect.  </w:t>
      </w:r>
    </w:p>
    <w:p w14:paraId="56F87AAE" w14:textId="77777777" w:rsidR="000F2B1E" w:rsidRPr="001F7834" w:rsidRDefault="000F2B1E" w:rsidP="000F2B1E">
      <w:pPr>
        <w:pStyle w:val="Prrafodelista"/>
        <w:rPr>
          <w:rFonts w:ascii="Arial" w:eastAsia="Arial" w:hAnsi="Arial" w:cs="Arial"/>
          <w:sz w:val="28"/>
          <w:szCs w:val="28"/>
          <w:lang w:val="en-US"/>
        </w:rPr>
      </w:pPr>
    </w:p>
    <w:p w14:paraId="5F9AD3D8" w14:textId="7CBA50A1" w:rsidR="00D30DB9" w:rsidRPr="001F7834" w:rsidRDefault="00D30DB9" w:rsidP="00D30DB9">
      <w:pPr>
        <w:pStyle w:val="Prrafodelista"/>
        <w:numPr>
          <w:ilvl w:val="0"/>
          <w:numId w:val="2"/>
        </w:numPr>
        <w:ind w:left="284" w:right="51"/>
        <w:jc w:val="both"/>
        <w:rPr>
          <w:rFonts w:ascii="Arial" w:eastAsia="Arial" w:hAnsi="Arial" w:cs="Arial"/>
          <w:sz w:val="28"/>
          <w:szCs w:val="28"/>
          <w:lang w:val="en-US"/>
        </w:rPr>
      </w:pPr>
      <w:r w:rsidRPr="001F7834">
        <w:rPr>
          <w:rFonts w:ascii="Arial" w:eastAsia="Arial" w:hAnsi="Arial" w:cs="Arial"/>
          <w:sz w:val="28"/>
          <w:szCs w:val="28"/>
          <w:lang w:val="en-US"/>
        </w:rPr>
        <w:t>Reaffirm our conviction to build foreign policies to prioritize depatriarchalization</w:t>
      </w:r>
      <w:r w:rsidR="00A57B22" w:rsidRPr="001F7834">
        <w:rPr>
          <w:rFonts w:ascii="Arial" w:eastAsia="Arial" w:hAnsi="Arial" w:cs="Arial"/>
          <w:sz w:val="28"/>
          <w:szCs w:val="28"/>
          <w:lang w:val="en-US"/>
        </w:rPr>
        <w:t>, climate justice</w:t>
      </w:r>
      <w:r w:rsidRPr="001F7834">
        <w:rPr>
          <w:rFonts w:ascii="Arial" w:eastAsia="Arial" w:hAnsi="Arial" w:cs="Arial"/>
          <w:sz w:val="28"/>
          <w:szCs w:val="28"/>
          <w:lang w:val="en-US"/>
        </w:rPr>
        <w:t xml:space="preserve"> and decolonization as fundamental principles for the transformation of our societies. We call for the eradication of all forms of oppression and discrimination based on gender, ethnicity or culture, promoting systems of justice and coexistence that respect the dignity and rights of all people, in harmony with our Mother Earth and the indigenous peoples.</w:t>
      </w:r>
    </w:p>
    <w:p w14:paraId="71740417" w14:textId="77777777" w:rsidR="00D30DB9" w:rsidRPr="001F7834" w:rsidRDefault="00D30DB9" w:rsidP="00D30DB9">
      <w:pPr>
        <w:ind w:right="51"/>
        <w:jc w:val="both"/>
        <w:rPr>
          <w:rFonts w:ascii="Arial" w:eastAsia="Arial" w:hAnsi="Arial" w:cs="Arial"/>
          <w:lang w:val="en-US"/>
        </w:rPr>
      </w:pPr>
    </w:p>
    <w:p w14:paraId="158740A0" w14:textId="12B42EB5" w:rsidR="000F2B1E" w:rsidRPr="001F7834" w:rsidRDefault="000F2B1E" w:rsidP="000F2B1E">
      <w:pPr>
        <w:pStyle w:val="Prrafodelista"/>
        <w:numPr>
          <w:ilvl w:val="0"/>
          <w:numId w:val="2"/>
        </w:numPr>
        <w:ind w:left="284" w:right="51"/>
        <w:jc w:val="both"/>
        <w:rPr>
          <w:rFonts w:ascii="Arial" w:eastAsia="Arial" w:hAnsi="Arial" w:cs="Arial"/>
          <w:sz w:val="28"/>
          <w:szCs w:val="28"/>
          <w:lang w:val="en-US"/>
        </w:rPr>
      </w:pPr>
      <w:r w:rsidRPr="001F7834">
        <w:rPr>
          <w:rFonts w:ascii="Arial" w:eastAsia="Arial" w:hAnsi="Arial" w:cs="Arial"/>
          <w:sz w:val="28"/>
          <w:szCs w:val="28"/>
          <w:lang w:val="en-US"/>
        </w:rPr>
        <w:t xml:space="preserve">Strongly reject the arbitrary, illegal and criminal </w:t>
      </w:r>
      <w:r w:rsidR="00D30DB9" w:rsidRPr="001F7834">
        <w:rPr>
          <w:rFonts w:ascii="Arial" w:eastAsia="Arial" w:hAnsi="Arial" w:cs="Arial"/>
          <w:sz w:val="28"/>
          <w:szCs w:val="28"/>
          <w:lang w:val="en-US"/>
        </w:rPr>
        <w:t xml:space="preserve">unilateral coercive </w:t>
      </w:r>
      <w:r w:rsidRPr="001F7834">
        <w:rPr>
          <w:rFonts w:ascii="Arial" w:eastAsia="Arial" w:hAnsi="Arial" w:cs="Arial"/>
          <w:sz w:val="28"/>
          <w:szCs w:val="28"/>
          <w:lang w:val="en-US"/>
        </w:rPr>
        <w:t xml:space="preserve">measures imposed by the government of the United States against </w:t>
      </w:r>
      <w:r w:rsidR="00D30DB9" w:rsidRPr="001F7834">
        <w:rPr>
          <w:rFonts w:ascii="Arial" w:eastAsia="Arial" w:hAnsi="Arial" w:cs="Arial"/>
          <w:sz w:val="28"/>
          <w:szCs w:val="28"/>
          <w:lang w:val="en-US"/>
        </w:rPr>
        <w:t xml:space="preserve">Cuba, </w:t>
      </w:r>
      <w:r w:rsidRPr="001F7834">
        <w:rPr>
          <w:rFonts w:ascii="Arial" w:eastAsia="Arial" w:hAnsi="Arial" w:cs="Arial"/>
          <w:sz w:val="28"/>
          <w:szCs w:val="28"/>
          <w:lang w:val="en-US"/>
        </w:rPr>
        <w:t xml:space="preserve">Venezuela and Nicaragua. These actions seriously affect the well-being and prosperity of our peoples and represent a systematic aggression aimed at imposing an agenda aligned with its geopolitical interests. They also represent a flagrant violation of the </w:t>
      </w:r>
      <w:r w:rsidR="00D30DB9" w:rsidRPr="001F7834">
        <w:rPr>
          <w:rFonts w:ascii="Arial" w:eastAsia="Arial" w:hAnsi="Arial" w:cs="Arial"/>
          <w:sz w:val="28"/>
          <w:szCs w:val="28"/>
          <w:lang w:val="en-US"/>
        </w:rPr>
        <w:t xml:space="preserve">International Law and </w:t>
      </w:r>
      <w:r w:rsidRPr="001F7834">
        <w:rPr>
          <w:rFonts w:ascii="Arial" w:eastAsia="Arial" w:hAnsi="Arial" w:cs="Arial"/>
          <w:sz w:val="28"/>
          <w:szCs w:val="28"/>
          <w:lang w:val="en-US"/>
        </w:rPr>
        <w:t>the United Nations Charter.</w:t>
      </w:r>
    </w:p>
    <w:p w14:paraId="00C704AF" w14:textId="77777777" w:rsidR="000F2B1E" w:rsidRPr="001F7834" w:rsidRDefault="000F2B1E" w:rsidP="000F2B1E">
      <w:pPr>
        <w:pStyle w:val="Prrafodelista"/>
        <w:ind w:left="284" w:right="51"/>
        <w:jc w:val="both"/>
        <w:rPr>
          <w:rFonts w:ascii="Arial" w:eastAsia="Arial" w:hAnsi="Arial" w:cs="Arial"/>
          <w:sz w:val="28"/>
          <w:szCs w:val="28"/>
          <w:lang w:val="en-US"/>
        </w:rPr>
      </w:pPr>
    </w:p>
    <w:p w14:paraId="6E0B56C8" w14:textId="77777777" w:rsidR="000F2B1E" w:rsidRPr="001F7834" w:rsidRDefault="000F2B1E" w:rsidP="000F2B1E">
      <w:pPr>
        <w:pStyle w:val="Prrafodelista"/>
        <w:numPr>
          <w:ilvl w:val="0"/>
          <w:numId w:val="2"/>
        </w:numPr>
        <w:ind w:left="284" w:right="51"/>
        <w:jc w:val="both"/>
        <w:rPr>
          <w:rFonts w:ascii="Arial" w:eastAsia="Arial" w:hAnsi="Arial" w:cs="Arial"/>
          <w:sz w:val="28"/>
          <w:szCs w:val="28"/>
          <w:lang w:val="en-US"/>
        </w:rPr>
      </w:pPr>
      <w:r w:rsidRPr="001F7834">
        <w:rPr>
          <w:rFonts w:ascii="Arial" w:eastAsia="Arial" w:hAnsi="Arial" w:cs="Arial"/>
          <w:sz w:val="28"/>
          <w:szCs w:val="28"/>
          <w:lang w:val="en-US"/>
        </w:rPr>
        <w:t xml:space="preserve">Reiterate our strong condemnation of the genocidal and illegal economic, commercial and financial blockade imposed by the government of the United States of America against Cuba and highlight the historic support of the Member States of the Alliance to the United Nations General Assembly Resolution “Necessity of ending the economic, commercial and financial blockade imposed by the United States of America against Cuba”. </w:t>
      </w:r>
    </w:p>
    <w:p w14:paraId="440D331D" w14:textId="77777777" w:rsidR="000F2B1E" w:rsidRPr="001F7834" w:rsidRDefault="000F2B1E" w:rsidP="000F2B1E">
      <w:pPr>
        <w:pStyle w:val="Prrafodelista"/>
        <w:ind w:left="284" w:right="51"/>
        <w:jc w:val="both"/>
        <w:rPr>
          <w:rFonts w:ascii="Arial" w:eastAsia="Arial" w:hAnsi="Arial" w:cs="Arial"/>
          <w:sz w:val="28"/>
          <w:szCs w:val="28"/>
          <w:lang w:val="en-US"/>
        </w:rPr>
      </w:pPr>
    </w:p>
    <w:p w14:paraId="496EB9AC" w14:textId="77777777" w:rsidR="000F2B1E" w:rsidRPr="001F7834" w:rsidRDefault="000F2B1E" w:rsidP="000F2B1E">
      <w:pPr>
        <w:pStyle w:val="Prrafodelista"/>
        <w:numPr>
          <w:ilvl w:val="0"/>
          <w:numId w:val="2"/>
        </w:numPr>
        <w:ind w:left="284" w:right="51"/>
        <w:jc w:val="both"/>
        <w:rPr>
          <w:rFonts w:ascii="Arial" w:eastAsia="Arial" w:hAnsi="Arial" w:cs="Arial"/>
          <w:sz w:val="28"/>
          <w:szCs w:val="28"/>
          <w:lang w:val="en-US"/>
        </w:rPr>
      </w:pPr>
      <w:r w:rsidRPr="001F7834">
        <w:rPr>
          <w:rFonts w:ascii="Arial" w:eastAsia="Arial" w:hAnsi="Arial" w:cs="Arial"/>
          <w:sz w:val="28"/>
          <w:szCs w:val="28"/>
          <w:lang w:val="en-US"/>
        </w:rPr>
        <w:t>Demand the exclusion of Cuba from the spurious and arbitrary unilateral list of countries allegedly sponsoring terrorism issued by the U.S. Department of State, which has a negative impact on all areas of Cuban society and on the well-being of its people, by intensifying the criminal economic war and increasing the difficulties to join international trade, carry out financial operations and procure basic supplies.</w:t>
      </w:r>
    </w:p>
    <w:p w14:paraId="37D5E908" w14:textId="77777777" w:rsidR="000F2B1E" w:rsidRPr="001F7834" w:rsidRDefault="000F2B1E" w:rsidP="000F2B1E">
      <w:pPr>
        <w:pStyle w:val="Prrafodelista"/>
        <w:rPr>
          <w:rFonts w:ascii="Arial" w:eastAsia="Arial" w:hAnsi="Arial" w:cs="Arial"/>
          <w:sz w:val="28"/>
          <w:szCs w:val="28"/>
          <w:lang w:val="en-US"/>
        </w:rPr>
      </w:pPr>
    </w:p>
    <w:p w14:paraId="3A2366AA" w14:textId="77777777" w:rsidR="00AE719F" w:rsidRDefault="00D30DB9" w:rsidP="00AE719F">
      <w:pPr>
        <w:pStyle w:val="Prrafodelista"/>
        <w:numPr>
          <w:ilvl w:val="0"/>
          <w:numId w:val="2"/>
        </w:numPr>
        <w:ind w:left="284" w:right="51"/>
        <w:jc w:val="both"/>
        <w:rPr>
          <w:rFonts w:ascii="Arial" w:eastAsia="Arial" w:hAnsi="Arial" w:cs="Arial"/>
          <w:sz w:val="28"/>
          <w:szCs w:val="28"/>
          <w:lang w:val="en-US"/>
        </w:rPr>
      </w:pPr>
      <w:r w:rsidRPr="001F7834">
        <w:rPr>
          <w:rFonts w:ascii="Arial" w:eastAsia="Arial" w:hAnsi="Arial" w:cs="Arial"/>
          <w:sz w:val="28"/>
          <w:szCs w:val="28"/>
          <w:lang w:val="en-US"/>
        </w:rPr>
        <w:lastRenderedPageBreak/>
        <w:t>Reaffirm the just claim to claim reparations and compensation for colonialism, the horrors of slavery, transatlantic human trafficking and the genocide perpetrated against native populations.</w:t>
      </w:r>
    </w:p>
    <w:p w14:paraId="7B2666FD" w14:textId="77777777" w:rsidR="00AE719F" w:rsidRPr="00AE719F" w:rsidRDefault="00AE719F" w:rsidP="00AE719F">
      <w:pPr>
        <w:pStyle w:val="Prrafodelista"/>
        <w:rPr>
          <w:rFonts w:ascii="Arial" w:hAnsi="Arial" w:cs="Arial"/>
          <w:spacing w:val="-2"/>
          <w:sz w:val="28"/>
          <w:szCs w:val="28"/>
          <w:lang w:val="en-US"/>
        </w:rPr>
      </w:pPr>
    </w:p>
    <w:p w14:paraId="360F7230" w14:textId="6D74ED1B" w:rsidR="00813BF7" w:rsidRPr="001F7834" w:rsidRDefault="00813BF7" w:rsidP="000F2B1E">
      <w:pPr>
        <w:pStyle w:val="Prrafodelista"/>
        <w:numPr>
          <w:ilvl w:val="0"/>
          <w:numId w:val="2"/>
        </w:numPr>
        <w:ind w:left="284" w:right="51"/>
        <w:jc w:val="both"/>
        <w:rPr>
          <w:rFonts w:ascii="Arial" w:eastAsia="Arial" w:hAnsi="Arial" w:cs="Arial"/>
          <w:sz w:val="28"/>
          <w:szCs w:val="28"/>
          <w:lang w:val="en-US"/>
        </w:rPr>
      </w:pPr>
      <w:r w:rsidRPr="001F7834">
        <w:rPr>
          <w:rFonts w:ascii="Arial" w:eastAsia="Arial" w:hAnsi="Arial" w:cs="Arial"/>
          <w:sz w:val="28"/>
          <w:szCs w:val="28"/>
          <w:lang w:val="en-US"/>
        </w:rPr>
        <w:t>Repudiate the demands on access to financing for the development of the peoples of the South, with the imposition of a vision that does not take into account the vulnerabilities to the negative impacts of climate change, especially for small island developing States.</w:t>
      </w:r>
    </w:p>
    <w:p w14:paraId="099C7056" w14:textId="77777777" w:rsidR="00813BF7" w:rsidRPr="001F7834" w:rsidRDefault="00813BF7" w:rsidP="00813BF7">
      <w:pPr>
        <w:pStyle w:val="Prrafodelista"/>
        <w:rPr>
          <w:rFonts w:ascii="Arial" w:eastAsia="Arial" w:hAnsi="Arial" w:cs="Arial"/>
          <w:sz w:val="28"/>
          <w:szCs w:val="28"/>
          <w:lang w:val="en-US"/>
        </w:rPr>
      </w:pPr>
    </w:p>
    <w:p w14:paraId="23B1EF3C" w14:textId="3A79C622" w:rsidR="00454F2B" w:rsidRPr="00454F2B" w:rsidRDefault="00454F2B" w:rsidP="00454F2B">
      <w:pPr>
        <w:pStyle w:val="Prrafodelista"/>
        <w:numPr>
          <w:ilvl w:val="0"/>
          <w:numId w:val="2"/>
        </w:numPr>
        <w:ind w:left="284" w:right="51"/>
        <w:jc w:val="both"/>
        <w:rPr>
          <w:rFonts w:ascii="Arial" w:eastAsia="Arial" w:hAnsi="Arial" w:cs="Arial"/>
          <w:sz w:val="28"/>
          <w:szCs w:val="28"/>
          <w:lang w:val="en-US"/>
        </w:rPr>
      </w:pPr>
      <w:r w:rsidRPr="00AE719F">
        <w:rPr>
          <w:rFonts w:ascii="Arial" w:hAnsi="Arial" w:cs="Arial"/>
          <w:spacing w:val="-2"/>
          <w:sz w:val="28"/>
          <w:szCs w:val="28"/>
          <w:lang w:val="en-US"/>
        </w:rPr>
        <w:t>Agree to coordinate a joint strategy to defend the inalienable right of the Haitian people to the enjoyment of peace and the authentic exercise of their sovereignty and independence in multilateral spaces such as CELAC.</w:t>
      </w:r>
    </w:p>
    <w:p w14:paraId="7C338D7C" w14:textId="77777777" w:rsidR="00454F2B" w:rsidRPr="00454F2B" w:rsidRDefault="00454F2B" w:rsidP="00454F2B">
      <w:pPr>
        <w:pStyle w:val="Prrafodelista"/>
        <w:rPr>
          <w:rFonts w:ascii="Arial" w:eastAsia="Arial" w:hAnsi="Arial" w:cs="Arial"/>
          <w:sz w:val="28"/>
          <w:szCs w:val="28"/>
          <w:lang w:val="en-US"/>
        </w:rPr>
      </w:pPr>
    </w:p>
    <w:p w14:paraId="43C1E8DD" w14:textId="4C983C8A" w:rsidR="003D16BD" w:rsidRDefault="003D16BD" w:rsidP="000F2B1E">
      <w:pPr>
        <w:pStyle w:val="Prrafodelista"/>
        <w:numPr>
          <w:ilvl w:val="0"/>
          <w:numId w:val="2"/>
        </w:numPr>
        <w:ind w:left="284" w:right="51"/>
        <w:jc w:val="both"/>
        <w:rPr>
          <w:rFonts w:ascii="Arial" w:eastAsia="Arial" w:hAnsi="Arial" w:cs="Arial"/>
          <w:sz w:val="28"/>
          <w:szCs w:val="28"/>
          <w:lang w:val="en-US"/>
        </w:rPr>
      </w:pPr>
      <w:r w:rsidRPr="003D16BD">
        <w:rPr>
          <w:rFonts w:ascii="Arial" w:eastAsia="Arial" w:hAnsi="Arial" w:cs="Arial"/>
          <w:sz w:val="28"/>
          <w:szCs w:val="28"/>
          <w:lang w:val="en-US"/>
        </w:rPr>
        <w:t>Express our strongest support for the inalienable right of the people of Puerto Rico to self-determination and full independence as a Latin American and Caribbean nation. We accompany the people of Puerto Rico in their struggle for independence and national sovereignty.</w:t>
      </w:r>
    </w:p>
    <w:p w14:paraId="010F36D6" w14:textId="77777777" w:rsidR="003D16BD" w:rsidRPr="003D16BD" w:rsidRDefault="003D16BD" w:rsidP="003D16BD">
      <w:pPr>
        <w:pStyle w:val="Prrafodelista"/>
        <w:rPr>
          <w:rFonts w:ascii="Arial" w:eastAsia="Arial" w:hAnsi="Arial" w:cs="Arial"/>
          <w:sz w:val="28"/>
          <w:szCs w:val="28"/>
          <w:lang w:val="en-US"/>
        </w:rPr>
      </w:pPr>
    </w:p>
    <w:p w14:paraId="13448332" w14:textId="5EB9F801" w:rsidR="00D41B69" w:rsidRPr="00D41B69" w:rsidRDefault="00D41B69" w:rsidP="00D41B69">
      <w:pPr>
        <w:pStyle w:val="Prrafodelista"/>
        <w:numPr>
          <w:ilvl w:val="0"/>
          <w:numId w:val="2"/>
        </w:numPr>
        <w:ind w:left="284" w:right="51"/>
        <w:jc w:val="both"/>
        <w:rPr>
          <w:rFonts w:ascii="Arial" w:eastAsia="Arial" w:hAnsi="Arial" w:cs="Arial"/>
          <w:sz w:val="28"/>
          <w:szCs w:val="28"/>
          <w:lang w:val="en-US"/>
        </w:rPr>
      </w:pPr>
      <w:r w:rsidRPr="001F7834">
        <w:rPr>
          <w:rFonts w:ascii="Arial" w:eastAsia="Arial" w:hAnsi="Arial" w:cs="Arial"/>
          <w:sz w:val="28"/>
          <w:szCs w:val="28"/>
          <w:lang w:val="en-US"/>
        </w:rPr>
        <w:t xml:space="preserve">Express our strongest repudiation and condemnation of the terrorist actions perpetrated by the State of Israel against the Palestinian people in the Gaza Strip, and its accountability for perpetuating a spiral of violence and destabilization in the region. These actions have resulted in the death of citizens of different nationalities and the brutal murder of thousand innocent civilians, including children, the elderly and women, unleashing one of the worst humanitarian catastrophes of our era. </w:t>
      </w:r>
      <w:r w:rsidR="00EB54D8" w:rsidRPr="00EB54D8">
        <w:rPr>
          <w:rFonts w:ascii="Arial" w:eastAsia="Arial" w:hAnsi="Arial" w:cs="Arial"/>
          <w:sz w:val="28"/>
          <w:szCs w:val="28"/>
          <w:lang w:val="en-US"/>
        </w:rPr>
        <w:t>In this regard, we adopt the Special Communiqué on Palestine annexed to this Declaration.</w:t>
      </w:r>
    </w:p>
    <w:p w14:paraId="4669E004" w14:textId="77777777" w:rsidR="00D41B69" w:rsidRPr="00D41B69" w:rsidRDefault="00D41B69" w:rsidP="00D41B69">
      <w:pPr>
        <w:pStyle w:val="Prrafodelista"/>
        <w:rPr>
          <w:rFonts w:ascii="Arial" w:eastAsia="Arial" w:hAnsi="Arial" w:cs="Arial"/>
          <w:sz w:val="28"/>
          <w:szCs w:val="28"/>
          <w:lang w:val="en-US"/>
        </w:rPr>
      </w:pPr>
    </w:p>
    <w:p w14:paraId="16D2A38D" w14:textId="748AFE23" w:rsidR="000F2B1E" w:rsidRPr="001F7834" w:rsidRDefault="000F2B1E" w:rsidP="000F2B1E">
      <w:pPr>
        <w:pStyle w:val="Prrafodelista"/>
        <w:numPr>
          <w:ilvl w:val="0"/>
          <w:numId w:val="2"/>
        </w:numPr>
        <w:ind w:left="284" w:right="51"/>
        <w:jc w:val="both"/>
        <w:rPr>
          <w:rFonts w:ascii="Arial" w:eastAsia="Arial" w:hAnsi="Arial" w:cs="Arial"/>
          <w:sz w:val="28"/>
          <w:szCs w:val="28"/>
          <w:lang w:val="en-US"/>
        </w:rPr>
      </w:pPr>
      <w:r w:rsidRPr="001F7834">
        <w:rPr>
          <w:rFonts w:ascii="Arial" w:eastAsia="Arial" w:hAnsi="Arial" w:cs="Arial"/>
          <w:sz w:val="28"/>
          <w:szCs w:val="28"/>
          <w:lang w:val="en-US"/>
        </w:rPr>
        <w:t xml:space="preserve">Renew our aspirations for the fall of </w:t>
      </w:r>
      <w:r w:rsidR="00A57B22" w:rsidRPr="001F7834">
        <w:rPr>
          <w:rFonts w:ascii="Arial" w:eastAsia="Arial" w:hAnsi="Arial" w:cs="Arial"/>
          <w:sz w:val="28"/>
          <w:szCs w:val="28"/>
          <w:lang w:val="en-US"/>
        </w:rPr>
        <w:t>imperialism a</w:t>
      </w:r>
      <w:r w:rsidRPr="001F7834">
        <w:rPr>
          <w:rFonts w:ascii="Arial" w:eastAsia="Arial" w:hAnsi="Arial" w:cs="Arial"/>
          <w:sz w:val="28"/>
          <w:szCs w:val="28"/>
          <w:lang w:val="en-US"/>
        </w:rPr>
        <w:t>nd the emergence of a new multipolar</w:t>
      </w:r>
      <w:r w:rsidR="00813BF7" w:rsidRPr="001F7834">
        <w:rPr>
          <w:rFonts w:ascii="Arial" w:eastAsia="Arial" w:hAnsi="Arial" w:cs="Arial"/>
          <w:sz w:val="28"/>
          <w:szCs w:val="28"/>
          <w:lang w:val="en-US"/>
        </w:rPr>
        <w:t xml:space="preserve"> order</w:t>
      </w:r>
      <w:r w:rsidRPr="001F7834">
        <w:rPr>
          <w:rFonts w:ascii="Arial" w:eastAsia="Arial" w:hAnsi="Arial" w:cs="Arial"/>
          <w:sz w:val="28"/>
          <w:szCs w:val="28"/>
          <w:lang w:val="en-US"/>
        </w:rPr>
        <w:t>, based on respectful relations and cooperation for the economic, political and social development of the peoples of the entire world. We applaud the fundamental role of the BRICS and the entry of some countries of our Alliance</w:t>
      </w:r>
      <w:r w:rsidR="00813BF7" w:rsidRPr="001F7834">
        <w:rPr>
          <w:rFonts w:ascii="Arial" w:eastAsia="Arial" w:hAnsi="Arial" w:cs="Arial"/>
          <w:sz w:val="28"/>
          <w:szCs w:val="28"/>
          <w:lang w:val="en-US"/>
        </w:rPr>
        <w:t xml:space="preserve"> to this bloc of countries</w:t>
      </w:r>
      <w:r w:rsidRPr="001F7834">
        <w:rPr>
          <w:rFonts w:ascii="Arial" w:eastAsia="Arial" w:hAnsi="Arial" w:cs="Arial"/>
          <w:sz w:val="28"/>
          <w:szCs w:val="28"/>
          <w:lang w:val="en-US"/>
        </w:rPr>
        <w:t xml:space="preserve">, </w:t>
      </w:r>
      <w:r w:rsidR="00813BF7" w:rsidRPr="001F7834">
        <w:rPr>
          <w:rFonts w:ascii="Arial" w:eastAsia="Arial" w:hAnsi="Arial" w:cs="Arial"/>
          <w:sz w:val="28"/>
          <w:szCs w:val="28"/>
          <w:lang w:val="en-US"/>
        </w:rPr>
        <w:t xml:space="preserve">as a positive step on </w:t>
      </w:r>
      <w:r w:rsidRPr="001F7834">
        <w:rPr>
          <w:rFonts w:ascii="Arial" w:eastAsia="Arial" w:hAnsi="Arial" w:cs="Arial"/>
          <w:sz w:val="28"/>
          <w:szCs w:val="28"/>
          <w:lang w:val="en-US"/>
        </w:rPr>
        <w:t xml:space="preserve">the way </w:t>
      </w:r>
      <w:r w:rsidR="00813BF7" w:rsidRPr="001F7834">
        <w:rPr>
          <w:rFonts w:ascii="Arial" w:eastAsia="Arial" w:hAnsi="Arial" w:cs="Arial"/>
          <w:sz w:val="28"/>
          <w:szCs w:val="28"/>
          <w:lang w:val="en-US"/>
        </w:rPr>
        <w:t xml:space="preserve">towards </w:t>
      </w:r>
      <w:r w:rsidRPr="001F7834">
        <w:rPr>
          <w:rFonts w:ascii="Arial" w:eastAsia="Arial" w:hAnsi="Arial" w:cs="Arial"/>
          <w:sz w:val="28"/>
          <w:szCs w:val="28"/>
          <w:lang w:val="en-US"/>
        </w:rPr>
        <w:t>the prosperity of our continent.</w:t>
      </w:r>
    </w:p>
    <w:p w14:paraId="2BD39EF4" w14:textId="77777777" w:rsidR="00813BF7" w:rsidRPr="001F7834" w:rsidRDefault="00813BF7" w:rsidP="00813BF7">
      <w:pPr>
        <w:pStyle w:val="Prrafodelista"/>
        <w:rPr>
          <w:rFonts w:ascii="Arial" w:eastAsia="Arial" w:hAnsi="Arial" w:cs="Arial"/>
          <w:sz w:val="28"/>
          <w:szCs w:val="28"/>
          <w:lang w:val="en-US"/>
        </w:rPr>
      </w:pPr>
    </w:p>
    <w:p w14:paraId="7773AD7D" w14:textId="3C60AFC2" w:rsidR="00813BF7" w:rsidRPr="001F7834" w:rsidRDefault="00813BF7" w:rsidP="000F2B1E">
      <w:pPr>
        <w:pStyle w:val="Prrafodelista"/>
        <w:numPr>
          <w:ilvl w:val="0"/>
          <w:numId w:val="2"/>
        </w:numPr>
        <w:ind w:left="284" w:right="51"/>
        <w:jc w:val="both"/>
        <w:rPr>
          <w:rFonts w:ascii="Arial" w:eastAsia="Arial" w:hAnsi="Arial" w:cs="Arial"/>
          <w:sz w:val="28"/>
          <w:szCs w:val="28"/>
          <w:lang w:val="en-US"/>
        </w:rPr>
      </w:pPr>
      <w:r w:rsidRPr="001F7834">
        <w:rPr>
          <w:rFonts w:ascii="Arial" w:eastAsia="Arial" w:hAnsi="Arial" w:cs="Arial"/>
          <w:sz w:val="28"/>
          <w:szCs w:val="28"/>
          <w:lang w:val="en-US"/>
        </w:rPr>
        <w:lastRenderedPageBreak/>
        <w:t>Ac</w:t>
      </w:r>
      <w:r w:rsidR="00A57B22" w:rsidRPr="001F7834">
        <w:rPr>
          <w:rFonts w:ascii="Arial" w:eastAsia="Arial" w:hAnsi="Arial" w:cs="Arial"/>
          <w:sz w:val="28"/>
          <w:szCs w:val="28"/>
          <w:lang w:val="en-US"/>
        </w:rPr>
        <w:t>c</w:t>
      </w:r>
      <w:r w:rsidRPr="001F7834">
        <w:rPr>
          <w:rFonts w:ascii="Arial" w:eastAsia="Arial" w:hAnsi="Arial" w:cs="Arial"/>
          <w:sz w:val="28"/>
          <w:szCs w:val="28"/>
          <w:lang w:val="en-US"/>
        </w:rPr>
        <w:t>ompany with pleasure the preparations for the Bicentennial of Bolivia today Plurinational State of Bolivia, which in 2025, will commemorate 200 years of Independence, resistance</w:t>
      </w:r>
      <w:r w:rsidR="00D56406" w:rsidRPr="001F7834">
        <w:rPr>
          <w:rFonts w:ascii="Arial" w:eastAsia="Arial" w:hAnsi="Arial" w:cs="Arial"/>
          <w:sz w:val="28"/>
          <w:szCs w:val="28"/>
          <w:lang w:val="en-US"/>
        </w:rPr>
        <w:t xml:space="preserve"> and</w:t>
      </w:r>
      <w:r w:rsidRPr="001F7834">
        <w:rPr>
          <w:rFonts w:ascii="Arial" w:eastAsia="Arial" w:hAnsi="Arial" w:cs="Arial"/>
          <w:sz w:val="28"/>
          <w:szCs w:val="28"/>
          <w:lang w:val="en-US"/>
        </w:rPr>
        <w:t xml:space="preserve"> struggle. We celebrate its history, strengthening its identity through generations together with the 36 Indigenous, Native and Peasant Nations, as a democratic, free and sovereign country.</w:t>
      </w:r>
    </w:p>
    <w:p w14:paraId="29D91E82" w14:textId="77777777" w:rsidR="000F2B1E" w:rsidRPr="001F7834" w:rsidRDefault="000F2B1E" w:rsidP="000F2B1E">
      <w:pPr>
        <w:pStyle w:val="Prrafodelista"/>
        <w:rPr>
          <w:rFonts w:ascii="Arial" w:eastAsia="Arial" w:hAnsi="Arial" w:cs="Arial"/>
          <w:sz w:val="28"/>
          <w:szCs w:val="28"/>
          <w:lang w:val="en-US"/>
        </w:rPr>
      </w:pPr>
    </w:p>
    <w:p w14:paraId="0974233E" w14:textId="77777777" w:rsidR="000F2B1E" w:rsidRPr="001F7834" w:rsidRDefault="000F2B1E" w:rsidP="000F2B1E">
      <w:pPr>
        <w:ind w:right="51"/>
        <w:jc w:val="both"/>
        <w:rPr>
          <w:rFonts w:ascii="Arial" w:hAnsi="Arial" w:cs="Arial"/>
          <w:lang w:val="en-US"/>
        </w:rPr>
      </w:pPr>
      <w:r w:rsidRPr="001F7834">
        <w:rPr>
          <w:rFonts w:ascii="Arial" w:eastAsia="Arial" w:hAnsi="Arial" w:cs="Arial"/>
          <w:lang w:val="en-US"/>
        </w:rPr>
        <w:t>200 years after the Liberator Simón Bolívar convened the Amphictyonic Congress of Panama and the glorious victory of the Battle of Ayacucho, we raise our flags of freedom, independence and sovereignty to continue striving for the union of the interests and relations of the Latin American and Caribbean peoples, guided by the libertarian spirit of Simón Bolívar, José Martí, José de San Martín, Antonio José de Sucre, Bernardo O'Higgins, Alexandre Pétion, Francisco Morazán, Augusto Calderón Sandino, Maurice Bishop, Marcus Garvey, Túpac Katari, Bartolina Sisa, Joseph Chatoyer and other heroes, with our Bolivarian, Martí and Sandinista doctrines, in resounding rejection of the premises of the Monroe Doctrine</w:t>
      </w:r>
      <w:r w:rsidRPr="001F7834">
        <w:rPr>
          <w:rFonts w:ascii="Arial" w:hAnsi="Arial" w:cs="Arial"/>
          <w:lang w:val="en-US"/>
        </w:rPr>
        <w:t>.</w:t>
      </w:r>
    </w:p>
    <w:p w14:paraId="4778B5F9" w14:textId="77777777" w:rsidR="000F2B1E" w:rsidRPr="00364CC2" w:rsidRDefault="000F2B1E" w:rsidP="000F2B1E">
      <w:pPr>
        <w:ind w:right="51"/>
        <w:jc w:val="both"/>
        <w:rPr>
          <w:rFonts w:ascii="Arial" w:eastAsia="Arial" w:hAnsi="Arial" w:cs="Arial"/>
          <w:lang w:val="en-US"/>
        </w:rPr>
      </w:pPr>
    </w:p>
    <w:p w14:paraId="7CE9F0FD" w14:textId="77777777" w:rsidR="000F2B1E" w:rsidRPr="00364CC2" w:rsidRDefault="000F2B1E" w:rsidP="000F2B1E">
      <w:pPr>
        <w:jc w:val="right"/>
        <w:rPr>
          <w:rFonts w:ascii="Arial" w:eastAsia="Arial" w:hAnsi="Arial" w:cs="Arial"/>
          <w:b/>
          <w:bCs/>
          <w:lang w:val="en-US"/>
        </w:rPr>
      </w:pPr>
    </w:p>
    <w:p w14:paraId="35CF0A74" w14:textId="77777777" w:rsidR="000F2B1E" w:rsidRPr="00364CC2" w:rsidRDefault="000F2B1E" w:rsidP="000F2B1E">
      <w:pPr>
        <w:jc w:val="right"/>
        <w:rPr>
          <w:rFonts w:ascii="Arial" w:eastAsia="Arial" w:hAnsi="Arial" w:cs="Arial"/>
          <w:b/>
          <w:bCs/>
          <w:strike/>
        </w:rPr>
      </w:pPr>
      <w:r w:rsidRPr="00364CC2">
        <w:rPr>
          <w:rFonts w:ascii="Arial" w:eastAsia="Arial" w:hAnsi="Arial" w:cs="Arial"/>
          <w:b/>
          <w:bCs/>
        </w:rPr>
        <w:t>Caracas, December 14, 2024</w:t>
      </w:r>
    </w:p>
    <w:p w14:paraId="5E8B9B66" w14:textId="77777777" w:rsidR="00EA4FF7" w:rsidRPr="008000F1" w:rsidRDefault="00EA4FF7" w:rsidP="000F2B1E">
      <w:pPr>
        <w:jc w:val="center"/>
        <w:rPr>
          <w:lang w:val="es-MX"/>
        </w:rPr>
      </w:pPr>
    </w:p>
    <w:sectPr w:rsidR="00EA4FF7" w:rsidRPr="008000F1">
      <w:headerReference w:type="default" r:id="rId7"/>
      <w:headerReference w:type="firs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86B1E" w14:textId="77777777" w:rsidR="00A74F90" w:rsidRDefault="00A74F90">
      <w:r>
        <w:separator/>
      </w:r>
    </w:p>
  </w:endnote>
  <w:endnote w:type="continuationSeparator" w:id="0">
    <w:p w14:paraId="44E4C20C" w14:textId="77777777" w:rsidR="00A74F90" w:rsidRDefault="00A7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B5B7D" w14:textId="77777777" w:rsidR="00A74F90" w:rsidRDefault="00A74F90">
      <w:r>
        <w:separator/>
      </w:r>
    </w:p>
  </w:footnote>
  <w:footnote w:type="continuationSeparator" w:id="0">
    <w:p w14:paraId="4ACD3F31" w14:textId="77777777" w:rsidR="00A74F90" w:rsidRDefault="00A74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86608" w14:textId="77777777" w:rsidR="000660C5" w:rsidRDefault="00980EE7">
    <w:pPr>
      <w:pStyle w:val="Encabezado"/>
    </w:pPr>
    <w:r>
      <w:rPr>
        <w:noProof/>
      </w:rPr>
      <w:drawing>
        <wp:anchor distT="0" distB="0" distL="0" distR="0" simplePos="0" relativeHeight="251660288" behindDoc="1" locked="0" layoutInCell="1" allowOverlap="1" wp14:anchorId="4C22FDFA" wp14:editId="75764139">
          <wp:simplePos x="0" y="0"/>
          <wp:positionH relativeFrom="page">
            <wp:align>left</wp:align>
          </wp:positionH>
          <wp:positionV relativeFrom="paragraph">
            <wp:posOffset>-448310</wp:posOffset>
          </wp:positionV>
          <wp:extent cx="7790665" cy="10726050"/>
          <wp:effectExtent l="0" t="0" r="1270" b="0"/>
          <wp:wrapNone/>
          <wp:docPr id="4097"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cstate="print"/>
                  <a:srcRect/>
                  <a:stretch/>
                </pic:blipFill>
                <pic:spPr>
                  <a:xfrm>
                    <a:off x="0" y="0"/>
                    <a:ext cx="7790665" cy="10726050"/>
                  </a:xfrm>
                  <a:prstGeom prst="rect">
                    <a:avLst/>
                  </a:prstGeom>
                </pic:spPr>
              </pic:pic>
            </a:graphicData>
          </a:graphic>
          <wp14:sizeRelH relativeFrom="page">
            <wp14:pctWidth>0</wp14:pctWidth>
          </wp14:sizeRelH>
          <wp14:sizeRelV relativeFrom="page">
            <wp14:pctHeight>0</wp14:pctHeight>
          </wp14:sizeRelV>
        </wp:anchor>
      </w:drawing>
    </w:r>
  </w:p>
  <w:p w14:paraId="327F3040" w14:textId="77777777" w:rsidR="000660C5" w:rsidRDefault="000660C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CB489" w14:textId="56E953B6" w:rsidR="006A0EE7" w:rsidRPr="006A0EE7" w:rsidRDefault="00980EE7" w:rsidP="006A0EE7">
    <w:pPr>
      <w:pStyle w:val="Encabezado"/>
      <w:jc w:val="right"/>
      <w:rPr>
        <w:rFonts w:ascii="Arial" w:hAnsi="Arial" w:cs="Arial"/>
        <w:b/>
        <w:bCs/>
        <w:sz w:val="22"/>
        <w:szCs w:val="22"/>
      </w:rPr>
    </w:pPr>
    <w:r w:rsidRPr="006A0EE7">
      <w:rPr>
        <w:rFonts w:ascii="Arial" w:hAnsi="Arial" w:cs="Arial"/>
        <w:b/>
        <w:bCs/>
        <w:noProof/>
        <w:sz w:val="22"/>
        <w:szCs w:val="22"/>
      </w:rPr>
      <w:drawing>
        <wp:anchor distT="0" distB="0" distL="0" distR="0" simplePos="0" relativeHeight="251658240" behindDoc="1" locked="0" layoutInCell="1" allowOverlap="1" wp14:anchorId="54B12D01" wp14:editId="2C185E99">
          <wp:simplePos x="0" y="0"/>
          <wp:positionH relativeFrom="page">
            <wp:align>right</wp:align>
          </wp:positionH>
          <wp:positionV relativeFrom="paragraph">
            <wp:posOffset>-438785</wp:posOffset>
          </wp:positionV>
          <wp:extent cx="7762240" cy="10667590"/>
          <wp:effectExtent l="0" t="0" r="0" b="635"/>
          <wp:wrapNone/>
          <wp:docPr id="4098"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3"/>
                  <pic:cNvPicPr/>
                </pic:nvPicPr>
                <pic:blipFill>
                  <a:blip r:embed="rId1" cstate="print"/>
                  <a:srcRect/>
                  <a:stretch/>
                </pic:blipFill>
                <pic:spPr>
                  <a:xfrm>
                    <a:off x="0" y="0"/>
                    <a:ext cx="7762240" cy="106675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C70D2"/>
    <w:multiLevelType w:val="multilevel"/>
    <w:tmpl w:val="010C726A"/>
    <w:lvl w:ilvl="0">
      <w:start w:val="1"/>
      <w:numFmt w:val="decimal"/>
      <w:lvlText w:val="%1."/>
      <w:lvlJc w:val="left"/>
      <w:pPr>
        <w:ind w:left="502"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0C526E3"/>
    <w:multiLevelType w:val="hybridMultilevel"/>
    <w:tmpl w:val="786E8B42"/>
    <w:lvl w:ilvl="0" w:tplc="FC362D78">
      <w:start w:val="1"/>
      <w:numFmt w:val="decimal"/>
      <w:lvlText w:val="%1."/>
      <w:lvlJc w:val="left"/>
      <w:pPr>
        <w:ind w:left="502" w:hanging="360"/>
      </w:pPr>
      <w:rPr>
        <w:rFonts w:hint="default"/>
        <w:color w:val="000000" w:themeColor="text1"/>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6EB319C0"/>
    <w:multiLevelType w:val="hybridMultilevel"/>
    <w:tmpl w:val="76D8A8A8"/>
    <w:lvl w:ilvl="0" w:tplc="CB68EB46">
      <w:start w:val="1"/>
      <w:numFmt w:val="decimal"/>
      <w:lvlText w:val="%1."/>
      <w:lvlJc w:val="left"/>
      <w:pPr>
        <w:ind w:left="502" w:hanging="360"/>
      </w:pPr>
      <w:rPr>
        <w:rFonts w:ascii="Arial" w:eastAsia="Calibri" w:hAnsi="Arial" w:cs="Arial"/>
        <w:b w:val="0"/>
        <w:color w:val="00000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548540045">
    <w:abstractNumId w:val="0"/>
  </w:num>
  <w:num w:numId="2" w16cid:durableId="1839225134">
    <w:abstractNumId w:val="1"/>
  </w:num>
  <w:num w:numId="3" w16cid:durableId="783812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0F1"/>
    <w:rsid w:val="00000E04"/>
    <w:rsid w:val="00003BB3"/>
    <w:rsid w:val="000660C5"/>
    <w:rsid w:val="000D7966"/>
    <w:rsid w:val="000F2B1E"/>
    <w:rsid w:val="00164D14"/>
    <w:rsid w:val="001F7834"/>
    <w:rsid w:val="002B502F"/>
    <w:rsid w:val="002D6B3C"/>
    <w:rsid w:val="00376B14"/>
    <w:rsid w:val="003D16BD"/>
    <w:rsid w:val="00454F2B"/>
    <w:rsid w:val="005317CD"/>
    <w:rsid w:val="005D7192"/>
    <w:rsid w:val="00627169"/>
    <w:rsid w:val="00643F80"/>
    <w:rsid w:val="006527DF"/>
    <w:rsid w:val="006A0EE7"/>
    <w:rsid w:val="008000F1"/>
    <w:rsid w:val="00801FA3"/>
    <w:rsid w:val="00813BF7"/>
    <w:rsid w:val="00880D47"/>
    <w:rsid w:val="008D0B22"/>
    <w:rsid w:val="008E4B33"/>
    <w:rsid w:val="00980EE7"/>
    <w:rsid w:val="00A57B22"/>
    <w:rsid w:val="00A74F90"/>
    <w:rsid w:val="00AB4989"/>
    <w:rsid w:val="00AE719F"/>
    <w:rsid w:val="00B44F62"/>
    <w:rsid w:val="00B66051"/>
    <w:rsid w:val="00B8152B"/>
    <w:rsid w:val="00C854EF"/>
    <w:rsid w:val="00C9770B"/>
    <w:rsid w:val="00CB673D"/>
    <w:rsid w:val="00D21B94"/>
    <w:rsid w:val="00D30DB9"/>
    <w:rsid w:val="00D41B69"/>
    <w:rsid w:val="00D56406"/>
    <w:rsid w:val="00D56C9A"/>
    <w:rsid w:val="00DB491A"/>
    <w:rsid w:val="00EA4FF7"/>
    <w:rsid w:val="00EB54D8"/>
    <w:rsid w:val="00F945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67C2D5"/>
  <w15:docId w15:val="{631E3F0F-03DA-498A-AD83-9AFEA9F3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0F1"/>
    <w:pPr>
      <w:spacing w:after="0" w:line="240" w:lineRule="auto"/>
    </w:pPr>
    <w:rPr>
      <w:rFonts w:ascii="Comic Sans MS" w:eastAsia="Times New Roman" w:hAnsi="Comic Sans MS" w:cs="Times New Roman"/>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000F1"/>
    <w:pPr>
      <w:tabs>
        <w:tab w:val="center" w:pos="4419"/>
        <w:tab w:val="right" w:pos="8838"/>
      </w:tabs>
    </w:pPr>
  </w:style>
  <w:style w:type="character" w:customStyle="1" w:styleId="EncabezadoCar">
    <w:name w:val="Encabezado Car"/>
    <w:basedOn w:val="Fuentedeprrafopredeter"/>
    <w:link w:val="Encabezado"/>
    <w:uiPriority w:val="99"/>
    <w:rsid w:val="008000F1"/>
    <w:rPr>
      <w:rFonts w:ascii="Comic Sans MS" w:eastAsia="Times New Roman" w:hAnsi="Comic Sans MS" w:cs="Times New Roman"/>
      <w:sz w:val="28"/>
      <w:szCs w:val="28"/>
      <w:lang w:eastAsia="es-ES"/>
    </w:rPr>
  </w:style>
  <w:style w:type="paragraph" w:styleId="Prrafodelista">
    <w:name w:val="List Paragraph"/>
    <w:basedOn w:val="Normal"/>
    <w:uiPriority w:val="99"/>
    <w:qFormat/>
    <w:rsid w:val="00164D14"/>
    <w:pPr>
      <w:ind w:left="720"/>
      <w:contextualSpacing/>
    </w:pPr>
    <w:rPr>
      <w:rFonts w:ascii="Cambria" w:eastAsia="Cambria" w:hAnsi="Cambria" w:cs="Cambria"/>
      <w:sz w:val="24"/>
      <w:szCs w:val="24"/>
      <w:lang w:eastAsia="es-VE"/>
    </w:rPr>
  </w:style>
  <w:style w:type="paragraph" w:styleId="Piedepgina">
    <w:name w:val="footer"/>
    <w:basedOn w:val="Normal"/>
    <w:link w:val="PiedepginaCar"/>
    <w:uiPriority w:val="99"/>
    <w:unhideWhenUsed/>
    <w:rsid w:val="006A0EE7"/>
    <w:pPr>
      <w:tabs>
        <w:tab w:val="center" w:pos="4419"/>
        <w:tab w:val="right" w:pos="8838"/>
      </w:tabs>
    </w:pPr>
  </w:style>
  <w:style w:type="character" w:customStyle="1" w:styleId="PiedepginaCar">
    <w:name w:val="Pie de página Car"/>
    <w:basedOn w:val="Fuentedeprrafopredeter"/>
    <w:link w:val="Piedepgina"/>
    <w:uiPriority w:val="99"/>
    <w:rsid w:val="006A0EE7"/>
    <w:rPr>
      <w:rFonts w:ascii="Comic Sans MS" w:eastAsia="Times New Roman" w:hAnsi="Comic Sans MS" w:cs="Times New Roman"/>
      <w:sz w:val="28"/>
      <w:szCs w:val="28"/>
      <w:lang w:eastAsia="es-ES"/>
    </w:rPr>
  </w:style>
  <w:style w:type="paragraph" w:styleId="NormalWeb">
    <w:name w:val="Normal (Web)"/>
    <w:basedOn w:val="Normal"/>
    <w:uiPriority w:val="99"/>
    <w:qFormat/>
    <w:rsid w:val="005317C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1228</Words>
  <Characters>6757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Minrex</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Benítez Versón</dc:creator>
  <cp:keywords/>
  <dc:description/>
  <cp:lastModifiedBy>johanna peraza</cp:lastModifiedBy>
  <cp:revision>30</cp:revision>
  <dcterms:created xsi:type="dcterms:W3CDTF">2024-11-25T14:33:00Z</dcterms:created>
  <dcterms:modified xsi:type="dcterms:W3CDTF">2024-12-15T02:12:00Z</dcterms:modified>
</cp:coreProperties>
</file>